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9E" w:rsidRPr="0055509E" w:rsidRDefault="0055509E" w:rsidP="0055509E">
      <w:pPr>
        <w:pStyle w:val="a3"/>
        <w:spacing w:before="0" w:beforeAutospacing="0" w:after="0" w:afterAutospacing="0"/>
        <w:contextualSpacing/>
        <w:textAlignment w:val="baseline"/>
        <w:rPr>
          <w:color w:val="2E2E2E"/>
          <w:u w:val="single"/>
        </w:rPr>
      </w:pPr>
      <w:r w:rsidRPr="0055509E">
        <w:rPr>
          <w:color w:val="2E2E2E"/>
          <w:u w:val="single"/>
        </w:rPr>
        <w:t>Не требуется специальная подготовка при проведении:</w:t>
      </w:r>
    </w:p>
    <w:p w:rsidR="0055509E" w:rsidRPr="0055509E" w:rsidRDefault="0055509E" w:rsidP="0055509E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b/>
          <w:color w:val="2E2E2E"/>
        </w:rPr>
      </w:pPr>
      <w:r w:rsidRPr="0055509E">
        <w:rPr>
          <w:b/>
          <w:color w:val="2E2E2E"/>
        </w:rPr>
        <w:t>Компьютерной томографии головного мозга.</w:t>
      </w:r>
    </w:p>
    <w:p w:rsidR="0055509E" w:rsidRPr="0055509E" w:rsidRDefault="0055509E" w:rsidP="0055509E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b/>
          <w:color w:val="2E2E2E"/>
        </w:rPr>
      </w:pPr>
      <w:r w:rsidRPr="0055509E">
        <w:rPr>
          <w:b/>
          <w:color w:val="2E2E2E"/>
        </w:rPr>
        <w:t>Компьютерной томографии лицевого черепа.</w:t>
      </w:r>
    </w:p>
    <w:p w:rsidR="0055509E" w:rsidRPr="0055509E" w:rsidRDefault="0055509E" w:rsidP="0055509E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b/>
          <w:color w:val="2E2E2E"/>
        </w:rPr>
      </w:pPr>
      <w:proofErr w:type="gramStart"/>
      <w:r w:rsidRPr="0055509E">
        <w:rPr>
          <w:b/>
          <w:color w:val="2E2E2E"/>
        </w:rPr>
        <w:t>Компьютерная</w:t>
      </w:r>
      <w:proofErr w:type="gramEnd"/>
      <w:r w:rsidRPr="0055509E">
        <w:rPr>
          <w:b/>
          <w:color w:val="2E2E2E"/>
        </w:rPr>
        <w:t xml:space="preserve"> томографии пазух носа.</w:t>
      </w:r>
    </w:p>
    <w:p w:rsidR="0055509E" w:rsidRPr="0055509E" w:rsidRDefault="0055509E" w:rsidP="0055509E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b/>
          <w:color w:val="2E2E2E"/>
        </w:rPr>
      </w:pPr>
      <w:r w:rsidRPr="0055509E">
        <w:rPr>
          <w:b/>
          <w:color w:val="2E2E2E"/>
        </w:rPr>
        <w:t>Компьютерной томографии шеи.</w:t>
      </w:r>
    </w:p>
    <w:p w:rsidR="0055509E" w:rsidRPr="0055509E" w:rsidRDefault="0055509E" w:rsidP="0055509E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b/>
          <w:color w:val="2E2E2E"/>
        </w:rPr>
      </w:pPr>
      <w:r w:rsidRPr="0055509E">
        <w:rPr>
          <w:b/>
          <w:color w:val="2E2E2E"/>
        </w:rPr>
        <w:t>Компьютерной томографии органов грудной клетки (легких и средостения).</w:t>
      </w:r>
    </w:p>
    <w:p w:rsidR="0055509E" w:rsidRPr="0055509E" w:rsidRDefault="0055509E" w:rsidP="0055509E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b/>
          <w:color w:val="2E2E2E"/>
        </w:rPr>
      </w:pPr>
      <w:r w:rsidRPr="0055509E">
        <w:rPr>
          <w:b/>
          <w:color w:val="2E2E2E"/>
        </w:rPr>
        <w:t>Компьютерной томографии позвоночного сегмента.</w:t>
      </w:r>
    </w:p>
    <w:p w:rsidR="0055509E" w:rsidRPr="0055509E" w:rsidRDefault="0055509E" w:rsidP="0055509E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b/>
          <w:color w:val="2E2E2E"/>
        </w:rPr>
      </w:pPr>
      <w:r w:rsidRPr="0055509E">
        <w:rPr>
          <w:b/>
          <w:color w:val="2E2E2E"/>
        </w:rPr>
        <w:t>Компьютерной томографии костей и суставов.</w:t>
      </w:r>
    </w:p>
    <w:p w:rsidR="0055509E" w:rsidRPr="0055509E" w:rsidRDefault="0055509E" w:rsidP="0055509E">
      <w:pPr>
        <w:pStyle w:val="a3"/>
        <w:spacing w:before="0" w:beforeAutospacing="0" w:after="0" w:afterAutospacing="0"/>
        <w:contextualSpacing/>
        <w:textAlignment w:val="baseline"/>
        <w:rPr>
          <w:color w:val="2E2E2E"/>
        </w:rPr>
      </w:pPr>
      <w:r w:rsidRPr="0055509E">
        <w:rPr>
          <w:color w:val="2E2E2E"/>
        </w:rPr>
        <w:t> </w:t>
      </w:r>
    </w:p>
    <w:p w:rsidR="0055509E" w:rsidRPr="0055509E" w:rsidRDefault="0055509E" w:rsidP="0055509E">
      <w:pPr>
        <w:pStyle w:val="a3"/>
        <w:spacing w:before="0" w:beforeAutospacing="0" w:after="0" w:afterAutospacing="0"/>
        <w:contextualSpacing/>
        <w:textAlignment w:val="baseline"/>
        <w:rPr>
          <w:color w:val="2E2E2E"/>
          <w:u w:val="single"/>
        </w:rPr>
      </w:pPr>
      <w:r w:rsidRPr="0055509E">
        <w:rPr>
          <w:color w:val="2E2E2E"/>
          <w:u w:val="single"/>
        </w:rPr>
        <w:t>Требуется подготовка при проведении:</w:t>
      </w:r>
    </w:p>
    <w:p w:rsidR="0055509E" w:rsidRPr="0055509E" w:rsidRDefault="0055509E" w:rsidP="0055509E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b/>
          <w:color w:val="2E2E2E"/>
        </w:rPr>
      </w:pPr>
      <w:r w:rsidRPr="0055509E">
        <w:rPr>
          <w:b/>
          <w:color w:val="2E2E2E"/>
        </w:rPr>
        <w:t>Компьютерной томографии органов малого таза</w:t>
      </w:r>
    </w:p>
    <w:p w:rsidR="0055509E" w:rsidRPr="0055509E" w:rsidRDefault="0055509E" w:rsidP="0055509E">
      <w:pPr>
        <w:pStyle w:val="a3"/>
        <w:spacing w:before="0" w:beforeAutospacing="0" w:after="0" w:afterAutospacing="0"/>
        <w:contextualSpacing/>
        <w:textAlignment w:val="baseline"/>
        <w:rPr>
          <w:color w:val="2E2E2E"/>
        </w:rPr>
      </w:pPr>
      <w:r w:rsidRPr="0055509E">
        <w:rPr>
          <w:color w:val="2E2E2E"/>
        </w:rPr>
        <w:t>за два дня до проведения исследования исключите из рациона продукты, спос</w:t>
      </w:r>
      <w:bookmarkStart w:id="0" w:name="_GoBack"/>
      <w:bookmarkEnd w:id="0"/>
      <w:r w:rsidRPr="0055509E">
        <w:rPr>
          <w:color w:val="2E2E2E"/>
        </w:rPr>
        <w:t>обствующие повышенному газообразованию (черный хлеб, квашения, молоко, пищу с содержанием грубых волокон и т.д.);</w:t>
      </w:r>
    </w:p>
    <w:p w:rsidR="0055509E" w:rsidRPr="0055509E" w:rsidRDefault="0055509E" w:rsidP="0055509E">
      <w:pPr>
        <w:pStyle w:val="a3"/>
        <w:spacing w:before="0" w:beforeAutospacing="0" w:after="0" w:afterAutospacing="0"/>
        <w:contextualSpacing/>
        <w:textAlignment w:val="baseline"/>
        <w:rPr>
          <w:color w:val="2E2E2E"/>
        </w:rPr>
      </w:pPr>
      <w:r w:rsidRPr="0055509E">
        <w:rPr>
          <w:color w:val="2E2E2E"/>
        </w:rPr>
        <w:t> </w:t>
      </w:r>
    </w:p>
    <w:p w:rsidR="0055509E" w:rsidRPr="0055509E" w:rsidRDefault="0055509E" w:rsidP="0055509E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b/>
          <w:color w:val="2E2E2E"/>
        </w:rPr>
      </w:pPr>
      <w:r w:rsidRPr="0055509E">
        <w:rPr>
          <w:b/>
          <w:color w:val="2E2E2E"/>
        </w:rPr>
        <w:t>Компьютерной томографии органов брюшной полости и забрюшинного пространства</w:t>
      </w:r>
    </w:p>
    <w:p w:rsidR="0055509E" w:rsidRPr="0055509E" w:rsidRDefault="0055509E" w:rsidP="0055509E">
      <w:pPr>
        <w:pStyle w:val="a3"/>
        <w:spacing w:before="0" w:beforeAutospacing="0" w:after="0" w:afterAutospacing="0"/>
        <w:contextualSpacing/>
        <w:textAlignment w:val="baseline"/>
        <w:rPr>
          <w:color w:val="2E2E2E"/>
        </w:rPr>
      </w:pPr>
      <w:r w:rsidRPr="0055509E">
        <w:rPr>
          <w:color w:val="2E2E2E"/>
        </w:rPr>
        <w:t>за два дня до проведения исследования: исключите из рациона продукты, способствующие повышенному газообразованию (черный хлеб, квашения, молоко, пищу с содержанием грубых волокон и т.д.);</w:t>
      </w:r>
    </w:p>
    <w:p w:rsidR="0055509E" w:rsidRPr="0055509E" w:rsidRDefault="0055509E" w:rsidP="0055509E">
      <w:pPr>
        <w:pStyle w:val="a3"/>
        <w:spacing w:before="0" w:beforeAutospacing="0" w:after="0" w:afterAutospacing="0"/>
        <w:contextualSpacing/>
        <w:textAlignment w:val="baseline"/>
        <w:rPr>
          <w:color w:val="2E2E2E"/>
        </w:rPr>
      </w:pPr>
      <w:r w:rsidRPr="0055509E">
        <w:rPr>
          <w:color w:val="2E2E2E"/>
        </w:rPr>
        <w:t>накануне исследования вечером допускается легкий ужин: жидкая пища;</w:t>
      </w:r>
    </w:p>
    <w:p w:rsidR="0055509E" w:rsidRPr="0055509E" w:rsidRDefault="0055509E" w:rsidP="0055509E">
      <w:pPr>
        <w:pStyle w:val="a3"/>
        <w:spacing w:before="0" w:beforeAutospacing="0" w:after="0" w:afterAutospacing="0"/>
        <w:contextualSpacing/>
        <w:textAlignment w:val="baseline"/>
        <w:rPr>
          <w:color w:val="2E2E2E"/>
        </w:rPr>
      </w:pPr>
      <w:r w:rsidRPr="0055509E">
        <w:rPr>
          <w:color w:val="2E2E2E"/>
        </w:rPr>
        <w:t>исследование проводить рекомендуется натощак: утром в день проведения исследования необходимо исключить прием пищи (не завтракать); если до исследования более 2-х часов допускается выпить чай;</w:t>
      </w:r>
    </w:p>
    <w:p w:rsidR="0055509E" w:rsidRPr="0055509E" w:rsidRDefault="0055509E" w:rsidP="0055509E">
      <w:pPr>
        <w:pStyle w:val="a3"/>
        <w:spacing w:before="0" w:beforeAutospacing="0" w:after="0" w:afterAutospacing="0"/>
        <w:contextualSpacing/>
        <w:textAlignment w:val="baseline"/>
        <w:rPr>
          <w:color w:val="2E2E2E"/>
        </w:rPr>
      </w:pPr>
      <w:r w:rsidRPr="0055509E">
        <w:rPr>
          <w:color w:val="2E2E2E"/>
        </w:rPr>
        <w:t>при проведении исследования во второй половине дня последний легкий прием пищи должен быть не менее чем за 5 часов (т.е. голодный промежуток 5 часов и более);</w:t>
      </w:r>
    </w:p>
    <w:p w:rsidR="0055509E" w:rsidRPr="0055509E" w:rsidRDefault="0055509E" w:rsidP="0055509E">
      <w:pPr>
        <w:pStyle w:val="a3"/>
        <w:spacing w:before="0" w:beforeAutospacing="0" w:after="0" w:afterAutospacing="0"/>
        <w:contextualSpacing/>
        <w:textAlignment w:val="baseline"/>
        <w:rPr>
          <w:color w:val="2E2E2E"/>
        </w:rPr>
      </w:pPr>
      <w:r w:rsidRPr="0055509E">
        <w:rPr>
          <w:color w:val="2E2E2E"/>
        </w:rPr>
        <w:t>Более подробно о том, как подготовиться Вас проинструктирует администратор в момент записи на обследование.</w:t>
      </w:r>
    </w:p>
    <w:p w:rsidR="00BA436E" w:rsidRPr="0055509E" w:rsidRDefault="00BA436E" w:rsidP="005550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A436E" w:rsidRPr="0055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83843"/>
    <w:multiLevelType w:val="hybridMultilevel"/>
    <w:tmpl w:val="889E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F1C96"/>
    <w:multiLevelType w:val="hybridMultilevel"/>
    <w:tmpl w:val="44F26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9E"/>
    <w:rsid w:val="0055509E"/>
    <w:rsid w:val="00B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1</cp:revision>
  <dcterms:created xsi:type="dcterms:W3CDTF">2018-04-19T05:33:00Z</dcterms:created>
  <dcterms:modified xsi:type="dcterms:W3CDTF">2018-04-19T05:35:00Z</dcterms:modified>
</cp:coreProperties>
</file>